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Default="00BA6222"/>
    <w:p w:rsidR="00F110B5" w:rsidRPr="00804DE3" w:rsidRDefault="00F110B5">
      <w:pPr>
        <w:rPr>
          <w:b/>
        </w:rPr>
      </w:pPr>
      <w:r w:rsidRPr="00804DE3">
        <w:rPr>
          <w:b/>
        </w:rPr>
        <w:t>5</w:t>
      </w:r>
      <w:r w:rsidRPr="00804DE3">
        <w:rPr>
          <w:b/>
          <w:vertAlign w:val="superscript"/>
        </w:rPr>
        <w:t>th</w:t>
      </w:r>
      <w:r w:rsidRPr="00804DE3">
        <w:rPr>
          <w:b/>
        </w:rPr>
        <w:t xml:space="preserve"> January 2026</w:t>
      </w:r>
      <w:r w:rsidR="00804DE3">
        <w:rPr>
          <w:b/>
        </w:rPr>
        <w:t xml:space="preserve"> Meeting Action Points</w:t>
      </w:r>
    </w:p>
    <w:p w:rsidR="00F110B5" w:rsidRDefault="00F110B5"/>
    <w:p w:rsidR="00F110B5" w:rsidRDefault="00F22465">
      <w:r>
        <w:t>Para 4a- Thank you letter  sent to Mr Mackinder</w:t>
      </w:r>
    </w:p>
    <w:p w:rsidR="00F110B5" w:rsidRDefault="00F110B5"/>
    <w:p w:rsidR="00F110B5" w:rsidRDefault="00F22465">
      <w:pPr>
        <w:rPr>
          <w:b/>
        </w:rPr>
      </w:pPr>
      <w:r w:rsidRPr="00F22465">
        <w:rPr>
          <w:b/>
        </w:rPr>
        <w:t>2</w:t>
      </w:r>
      <w:r w:rsidRPr="00F22465">
        <w:rPr>
          <w:b/>
          <w:vertAlign w:val="superscript"/>
        </w:rPr>
        <w:t>nd</w:t>
      </w:r>
      <w:r w:rsidRPr="00F22465">
        <w:rPr>
          <w:b/>
        </w:rPr>
        <w:t xml:space="preserve"> February 2026 Meeting Action Points</w:t>
      </w:r>
    </w:p>
    <w:p w:rsidR="00F22465" w:rsidRDefault="00F22465">
      <w:pPr>
        <w:rPr>
          <w:b/>
        </w:rPr>
      </w:pPr>
    </w:p>
    <w:p w:rsidR="00F22465" w:rsidRDefault="00F22465">
      <w:r>
        <w:t>Para 16b- PC upgrade. I decided to pay for the upgrade myself so that my PC does not become a Council Asset.</w:t>
      </w:r>
    </w:p>
    <w:p w:rsidR="00F22465" w:rsidRDefault="00F22465"/>
    <w:p w:rsidR="00F22465" w:rsidRDefault="00F22465">
      <w:r>
        <w:t>Para 19b- Debit card being applied for. A form had to be completed as the bank would not accept an online application.</w:t>
      </w:r>
    </w:p>
    <w:p w:rsidR="003B047D" w:rsidRDefault="003B047D"/>
    <w:p w:rsidR="003B047D" w:rsidRPr="003B047D" w:rsidRDefault="003B047D">
      <w:pPr>
        <w:rPr>
          <w:b/>
        </w:rPr>
      </w:pPr>
      <w:r w:rsidRPr="003B047D">
        <w:rPr>
          <w:b/>
        </w:rPr>
        <w:t>Report</w:t>
      </w:r>
    </w:p>
    <w:p w:rsidR="003B047D" w:rsidRDefault="003B047D"/>
    <w:p w:rsidR="003B047D" w:rsidRDefault="00D23C6B">
      <w:r>
        <w:t>1.</w:t>
      </w:r>
      <w:r>
        <w:tab/>
        <w:t>VAT refund up to 31/1/2026 has been claimed and the received. I will put a further claim in at the end of March covering the purchases for the Parish Rooms Renovations.</w:t>
      </w:r>
    </w:p>
    <w:p w:rsidR="00D23C6B" w:rsidRDefault="00D23C6B"/>
    <w:p w:rsidR="00D23C6B" w:rsidRDefault="00D23C6B" w:rsidP="00D23C6B">
      <w:pPr>
        <w:rPr>
          <w:rFonts w:eastAsia="Times New Roman" w:cs="Arial"/>
          <w:color w:val="0A0A0A"/>
          <w:szCs w:val="22"/>
          <w:lang w:eastAsia="en-GB"/>
        </w:rPr>
      </w:pPr>
      <w:r>
        <w:t>2.</w:t>
      </w:r>
      <w:r>
        <w:tab/>
        <w:t xml:space="preserve">Assertion 10- </w:t>
      </w:r>
      <w:r w:rsidRPr="00D23C6B">
        <w:rPr>
          <w:rFonts w:eastAsia="Times New Roman" w:cs="Arial"/>
          <w:szCs w:val="22"/>
          <w:lang w:eastAsia="en-GB"/>
        </w:rPr>
        <w:t>Assertion 10 is a new requirement in the 2025 Practitioners' Guide for the </w:t>
      </w:r>
      <w:r w:rsidRPr="00D23C6B">
        <w:rPr>
          <w:rFonts w:eastAsia="Times New Roman" w:cs="Arial"/>
          <w:color w:val="0000FF"/>
          <w:szCs w:val="22"/>
          <w:u w:val="single"/>
          <w:lang w:eastAsia="en-GB"/>
        </w:rPr>
        <w:t>Annual Governance and Accountability Return (AGAR)</w:t>
      </w:r>
      <w:r w:rsidRPr="00D23C6B">
        <w:rPr>
          <w:rFonts w:eastAsia="Times New Roman" w:cs="Arial"/>
          <w:color w:val="0A0A0A"/>
          <w:szCs w:val="22"/>
          <w:shd w:val="clear" w:color="auto" w:fill="FFFFFF"/>
          <w:lang w:eastAsia="en-GB"/>
        </w:rPr>
        <w:t>, forcing parish and town councils to prove digital and data compliance. It covers, specifically, the use of .gov.uk email domains, GDPR compliance, website accessibility, and having a formal IT policy.</w:t>
      </w:r>
      <w:r w:rsidRPr="00D23C6B">
        <w:rPr>
          <w:rFonts w:eastAsia="Times New Roman" w:cs="Arial"/>
          <w:color w:val="0A0A0A"/>
          <w:szCs w:val="22"/>
          <w:lang w:eastAsia="en-GB"/>
        </w:rPr>
        <w:t> </w:t>
      </w: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This requirement was one of the reasons why the Parish Council had an indepth Internal Audit. There are still requirements that need to be checked for compliancy before another Internal Audit. The information book is 75 pages so will need to be fully understood. This may take some time.</w:t>
      </w:r>
    </w:p>
    <w:p w:rsidR="00D23C6B" w:rsidRDefault="00D23C6B" w:rsidP="00D23C6B">
      <w:pPr>
        <w:rPr>
          <w:rFonts w:eastAsia="Times New Roman" w:cs="Arial"/>
          <w:color w:val="0A0A0A"/>
          <w:szCs w:val="22"/>
          <w:lang w:eastAsia="en-GB"/>
        </w:rPr>
      </w:pP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3.</w:t>
      </w:r>
      <w:r>
        <w:rPr>
          <w:rFonts w:eastAsia="Times New Roman" w:cs="Arial"/>
          <w:color w:val="0A0A0A"/>
          <w:szCs w:val="22"/>
          <w:lang w:eastAsia="en-GB"/>
        </w:rPr>
        <w:tab/>
        <w:t>Northbeck Lane- a reminder that it will be closed from 9/3 to 20/3/2026.</w:t>
      </w:r>
    </w:p>
    <w:p w:rsidR="00D23C6B" w:rsidRDefault="00D23C6B" w:rsidP="00D23C6B">
      <w:pPr>
        <w:rPr>
          <w:rFonts w:eastAsia="Times New Roman" w:cs="Arial"/>
          <w:color w:val="0A0A0A"/>
          <w:szCs w:val="22"/>
          <w:lang w:eastAsia="en-GB"/>
        </w:rPr>
      </w:pP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4.</w:t>
      </w:r>
      <w:r>
        <w:rPr>
          <w:rFonts w:eastAsia="Times New Roman" w:cs="Arial"/>
          <w:color w:val="0A0A0A"/>
          <w:szCs w:val="22"/>
          <w:lang w:eastAsia="en-GB"/>
        </w:rPr>
        <w:tab/>
        <w:t>The Council needs to be sure whether or not a Performing Rights Society is held or required.  Guidance would be appreciated.</w:t>
      </w:r>
    </w:p>
    <w:p w:rsidR="00D23C6B" w:rsidRDefault="00D23C6B" w:rsidP="00D23C6B">
      <w:pPr>
        <w:rPr>
          <w:rFonts w:eastAsia="Times New Roman" w:cs="Arial"/>
          <w:color w:val="0A0A0A"/>
          <w:szCs w:val="22"/>
          <w:lang w:eastAsia="en-GB"/>
        </w:rPr>
      </w:pP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5.</w:t>
      </w:r>
      <w:r>
        <w:rPr>
          <w:rFonts w:eastAsia="Times New Roman" w:cs="Arial"/>
          <w:color w:val="0A0A0A"/>
          <w:szCs w:val="22"/>
          <w:lang w:eastAsia="en-GB"/>
        </w:rPr>
        <w:tab/>
        <w:t>Councillors to note that under Section 137 of the Local Government Act 1972, the amount per elector for 2026/27 is £11.60. For Hundleby, this equates to £4,373.20.</w:t>
      </w:r>
    </w:p>
    <w:p w:rsidR="00D23C6B" w:rsidRDefault="00D23C6B" w:rsidP="00D23C6B">
      <w:pPr>
        <w:rPr>
          <w:rFonts w:eastAsia="Times New Roman" w:cs="Arial"/>
          <w:color w:val="0A0A0A"/>
          <w:szCs w:val="22"/>
          <w:lang w:eastAsia="en-GB"/>
        </w:rPr>
      </w:pP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6.</w:t>
      </w:r>
      <w:r>
        <w:rPr>
          <w:rFonts w:eastAsia="Times New Roman" w:cs="Arial"/>
          <w:color w:val="0A0A0A"/>
          <w:szCs w:val="22"/>
          <w:lang w:eastAsia="en-GB"/>
        </w:rPr>
        <w:tab/>
        <w:t>LALC News -LALC Summer Conference is to be held at the Lincolnshire Showground 14/7/2026. Details have not yet been released.</w:t>
      </w: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LALC AGM is via zoom 9</w:t>
      </w:r>
      <w:r w:rsidRPr="00D23C6B">
        <w:rPr>
          <w:rFonts w:eastAsia="Times New Roman" w:cs="Arial"/>
          <w:color w:val="0A0A0A"/>
          <w:szCs w:val="22"/>
          <w:vertAlign w:val="superscript"/>
          <w:lang w:eastAsia="en-GB"/>
        </w:rPr>
        <w:t>th</w:t>
      </w:r>
      <w:r>
        <w:rPr>
          <w:rFonts w:eastAsia="Times New Roman" w:cs="Arial"/>
          <w:color w:val="0A0A0A"/>
          <w:szCs w:val="22"/>
          <w:lang w:eastAsia="en-GB"/>
        </w:rPr>
        <w:t xml:space="preserve"> July 2026. Times TBC.</w:t>
      </w:r>
    </w:p>
    <w:p w:rsidR="00D23C6B" w:rsidRDefault="00D23C6B" w:rsidP="00D23C6B">
      <w:pPr>
        <w:rPr>
          <w:rFonts w:eastAsia="Times New Roman" w:cs="Arial"/>
          <w:color w:val="0A0A0A"/>
          <w:szCs w:val="22"/>
          <w:lang w:eastAsia="en-GB"/>
        </w:rPr>
      </w:pPr>
    </w:p>
    <w:p w:rsidR="00D23C6B" w:rsidRDefault="00D23C6B" w:rsidP="00D23C6B">
      <w:pPr>
        <w:rPr>
          <w:rFonts w:eastAsia="Times New Roman" w:cs="Arial"/>
          <w:color w:val="0A0A0A"/>
          <w:szCs w:val="22"/>
          <w:lang w:eastAsia="en-GB"/>
        </w:rPr>
      </w:pPr>
      <w:r>
        <w:rPr>
          <w:rFonts w:eastAsia="Times New Roman" w:cs="Arial"/>
          <w:color w:val="0A0A0A"/>
          <w:szCs w:val="22"/>
          <w:lang w:eastAsia="en-GB"/>
        </w:rPr>
        <w:t>7.</w:t>
      </w:r>
      <w:r>
        <w:rPr>
          <w:rFonts w:eastAsia="Times New Roman" w:cs="Arial"/>
          <w:color w:val="0A0A0A"/>
          <w:szCs w:val="22"/>
          <w:lang w:eastAsia="en-GB"/>
        </w:rPr>
        <w:tab/>
        <w:t>Beclean have notified me that their charges will be going up to £20 per hour from £18 per hour from March. This is due to various increases.</w:t>
      </w:r>
    </w:p>
    <w:p w:rsidR="00D23C6B" w:rsidRDefault="00D23C6B" w:rsidP="00D23C6B">
      <w:pPr>
        <w:rPr>
          <w:rFonts w:eastAsia="Times New Roman" w:cs="Arial"/>
          <w:color w:val="0A0A0A"/>
          <w:szCs w:val="22"/>
          <w:lang w:eastAsia="en-GB"/>
        </w:rPr>
      </w:pPr>
    </w:p>
    <w:p w:rsidR="00D23C6B" w:rsidRPr="00D23C6B" w:rsidRDefault="00D23C6B" w:rsidP="00D23C6B">
      <w:pPr>
        <w:rPr>
          <w:rFonts w:eastAsia="Times New Roman" w:cs="Arial"/>
          <w:color w:val="0A0A0A"/>
          <w:szCs w:val="22"/>
          <w:shd w:val="clear" w:color="auto" w:fill="FFFFFF"/>
          <w:lang w:eastAsia="en-GB"/>
        </w:rPr>
      </w:pPr>
    </w:p>
    <w:p w:rsidR="00804DE3" w:rsidRDefault="00804DE3"/>
    <w:p w:rsidR="00804DE3" w:rsidRDefault="00804DE3"/>
    <w:p w:rsidR="00804DE3" w:rsidRDefault="00804DE3"/>
    <w:p w:rsidR="00804DE3" w:rsidRDefault="00804DE3"/>
    <w:p w:rsidR="00804DE3" w:rsidRDefault="00804DE3">
      <w:r>
        <w:t>Yvonne Smith</w:t>
      </w:r>
    </w:p>
    <w:p w:rsidR="00804DE3" w:rsidRDefault="00804DE3">
      <w:r>
        <w:t>Parish Clerk</w:t>
      </w:r>
    </w:p>
    <w:p w:rsidR="00804DE3" w:rsidRDefault="00D23C6B">
      <w:r>
        <w:t>26</w:t>
      </w:r>
      <w:r w:rsidR="00F22465" w:rsidRPr="00F22465">
        <w:rPr>
          <w:vertAlign w:val="superscript"/>
        </w:rPr>
        <w:t>th</w:t>
      </w:r>
      <w:r w:rsidR="00F22465">
        <w:t xml:space="preserve"> February</w:t>
      </w:r>
      <w:r w:rsidR="00804DE3">
        <w:t xml:space="preserve"> 2026</w:t>
      </w:r>
    </w:p>
    <w:p w:rsidR="00F110B5" w:rsidRDefault="00F110B5"/>
    <w:p w:rsidR="00804DE3" w:rsidRDefault="00804DE3"/>
    <w:p w:rsidR="00804DE3" w:rsidRDefault="00804DE3"/>
    <w:sectPr w:rsidR="00804DE3" w:rsidSect="00BA622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F6F" w:rsidRDefault="004C0F6F" w:rsidP="00BE7656">
      <w:r>
        <w:separator/>
      </w:r>
    </w:p>
  </w:endnote>
  <w:endnote w:type="continuationSeparator" w:id="0">
    <w:p w:rsidR="004C0F6F" w:rsidRDefault="004C0F6F" w:rsidP="00BE765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F6F" w:rsidRDefault="004C0F6F" w:rsidP="00BE7656">
      <w:r>
        <w:separator/>
      </w:r>
    </w:p>
  </w:footnote>
  <w:footnote w:type="continuationSeparator" w:id="0">
    <w:p w:rsidR="004C0F6F" w:rsidRDefault="004C0F6F" w:rsidP="00BE7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56" w:rsidRDefault="00BE7656" w:rsidP="00BE7656">
    <w:pPr>
      <w:pStyle w:val="Header"/>
      <w:jc w:val="center"/>
    </w:pPr>
    <w:r>
      <w:t xml:space="preserve">4b CLERK’S REPORT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BE7656"/>
    <w:rsid w:val="003552A1"/>
    <w:rsid w:val="003B047D"/>
    <w:rsid w:val="004C0F6F"/>
    <w:rsid w:val="006456F6"/>
    <w:rsid w:val="007B5953"/>
    <w:rsid w:val="00804DE3"/>
    <w:rsid w:val="00923F65"/>
    <w:rsid w:val="009E48EE"/>
    <w:rsid w:val="00A92DD8"/>
    <w:rsid w:val="00B04C51"/>
    <w:rsid w:val="00BA6222"/>
    <w:rsid w:val="00BE7656"/>
    <w:rsid w:val="00D23C6B"/>
    <w:rsid w:val="00EA21C1"/>
    <w:rsid w:val="00F110B5"/>
    <w:rsid w:val="00F224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656"/>
    <w:pPr>
      <w:tabs>
        <w:tab w:val="center" w:pos="4513"/>
        <w:tab w:val="right" w:pos="9026"/>
      </w:tabs>
    </w:pPr>
  </w:style>
  <w:style w:type="character" w:customStyle="1" w:styleId="HeaderChar">
    <w:name w:val="Header Char"/>
    <w:basedOn w:val="DefaultParagraphFont"/>
    <w:link w:val="Header"/>
    <w:uiPriority w:val="99"/>
    <w:semiHidden/>
    <w:rsid w:val="00BE7656"/>
  </w:style>
  <w:style w:type="paragraph" w:styleId="Footer">
    <w:name w:val="footer"/>
    <w:basedOn w:val="Normal"/>
    <w:link w:val="FooterChar"/>
    <w:uiPriority w:val="99"/>
    <w:semiHidden/>
    <w:unhideWhenUsed/>
    <w:rsid w:val="00BE7656"/>
    <w:pPr>
      <w:tabs>
        <w:tab w:val="center" w:pos="4513"/>
        <w:tab w:val="right" w:pos="9026"/>
      </w:tabs>
    </w:pPr>
  </w:style>
  <w:style w:type="character" w:customStyle="1" w:styleId="FooterChar">
    <w:name w:val="Footer Char"/>
    <w:basedOn w:val="DefaultParagraphFont"/>
    <w:link w:val="Footer"/>
    <w:uiPriority w:val="99"/>
    <w:semiHidden/>
    <w:rsid w:val="00BE7656"/>
  </w:style>
  <w:style w:type="character" w:styleId="Hyperlink">
    <w:name w:val="Hyperlink"/>
    <w:basedOn w:val="DefaultParagraphFont"/>
    <w:uiPriority w:val="99"/>
    <w:semiHidden/>
    <w:unhideWhenUsed/>
    <w:rsid w:val="00D23C6B"/>
    <w:rPr>
      <w:color w:val="0000FF"/>
      <w:u w:val="single"/>
    </w:rPr>
  </w:style>
  <w:style w:type="character" w:customStyle="1" w:styleId="vkekvd">
    <w:name w:val="vkekvd"/>
    <w:basedOn w:val="DefaultParagraphFont"/>
    <w:rsid w:val="00D23C6B"/>
  </w:style>
  <w:style w:type="character" w:customStyle="1" w:styleId="ifmvxd">
    <w:name w:val="ifmvxd"/>
    <w:basedOn w:val="DefaultParagraphFont"/>
    <w:rsid w:val="00D23C6B"/>
  </w:style>
  <w:style w:type="character" w:customStyle="1" w:styleId="ijm6od">
    <w:name w:val="ijm6od"/>
    <w:basedOn w:val="DefaultParagraphFont"/>
    <w:rsid w:val="00D23C6B"/>
  </w:style>
  <w:style w:type="paragraph" w:styleId="ListParagraph">
    <w:name w:val="List Paragraph"/>
    <w:basedOn w:val="Normal"/>
    <w:uiPriority w:val="34"/>
    <w:qFormat/>
    <w:rsid w:val="00D23C6B"/>
    <w:pPr>
      <w:ind w:left="720"/>
      <w:contextualSpacing/>
    </w:pPr>
  </w:style>
</w:styles>
</file>

<file path=word/webSettings.xml><?xml version="1.0" encoding="utf-8"?>
<w:webSettings xmlns:r="http://schemas.openxmlformats.org/officeDocument/2006/relationships" xmlns:w="http://schemas.openxmlformats.org/wordprocessingml/2006/main">
  <w:divs>
    <w:div w:id="1610312519">
      <w:bodyDiv w:val="1"/>
      <w:marLeft w:val="0"/>
      <w:marRight w:val="0"/>
      <w:marTop w:val="0"/>
      <w:marBottom w:val="0"/>
      <w:divBdr>
        <w:top w:val="none" w:sz="0" w:space="0" w:color="auto"/>
        <w:left w:val="none" w:sz="0" w:space="0" w:color="auto"/>
        <w:bottom w:val="none" w:sz="0" w:space="0" w:color="auto"/>
        <w:right w:val="none" w:sz="0" w:space="0" w:color="auto"/>
      </w:divBdr>
      <w:divsChild>
        <w:div w:id="512302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User</cp:lastModifiedBy>
  <cp:revision>4</cp:revision>
  <dcterms:created xsi:type="dcterms:W3CDTF">2026-02-25T11:30:00Z</dcterms:created>
  <dcterms:modified xsi:type="dcterms:W3CDTF">2026-02-26T15:49:00Z</dcterms:modified>
</cp:coreProperties>
</file>